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228"/>
      </w:tblGrid>
      <w:tr w:rsidR="00010F5F" w:rsidRPr="00010F5F" w:rsidTr="006D0AC9">
        <w:tc>
          <w:tcPr>
            <w:tcW w:w="9228" w:type="dxa"/>
          </w:tcPr>
          <w:p w:rsidR="00FA6958" w:rsidRPr="00010F5F" w:rsidRDefault="00D027CA" w:rsidP="00C67FE4">
            <w:pPr>
              <w:spacing w:after="120" w:line="240" w:lineRule="auto"/>
              <w:ind w:firstLine="14"/>
              <w:jc w:val="center"/>
              <w:rPr>
                <w:b/>
                <w:szCs w:val="28"/>
                <w:lang w:val="it-IT"/>
              </w:rPr>
            </w:pPr>
            <w:r w:rsidRPr="00010F5F">
              <w:rPr>
                <w:rFonts w:eastAsia="Times New Roman"/>
                <w:iCs/>
                <w:sz w:val="26"/>
                <w:szCs w:val="26"/>
              </w:rPr>
              <w:br w:type="page"/>
            </w:r>
            <w:r w:rsidR="00FA6958" w:rsidRPr="00010F5F">
              <w:rPr>
                <w:b/>
                <w:szCs w:val="28"/>
                <w:lang w:val="it-IT"/>
              </w:rPr>
              <w:t>CỘNG HOÀ XÃ HỘI CHỦ NGHĨA VIỆT NAM</w:t>
            </w:r>
          </w:p>
          <w:p w:rsidR="00FA6958" w:rsidRPr="00010F5F" w:rsidRDefault="00FA6958" w:rsidP="00C67FE4">
            <w:pPr>
              <w:pStyle w:val="Heading1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010F5F">
              <w:rPr>
                <w:sz w:val="28"/>
                <w:szCs w:val="28"/>
              </w:rPr>
              <w:t>Độc lập - Tự do - Hạnh phúc</w:t>
            </w:r>
          </w:p>
          <w:p w:rsidR="00FA6958" w:rsidRPr="00010F5F" w:rsidRDefault="00FA6958" w:rsidP="00C67FE4">
            <w:pPr>
              <w:spacing w:after="120" w:line="240" w:lineRule="auto"/>
              <w:jc w:val="center"/>
              <w:rPr>
                <w:b/>
                <w:bCs/>
                <w:sz w:val="26"/>
                <w:lang w:val="it-IT"/>
              </w:rPr>
            </w:pPr>
          </w:p>
        </w:tc>
      </w:tr>
    </w:tbl>
    <w:p w:rsidR="00FA6958" w:rsidRPr="00010F5F" w:rsidRDefault="00FA6958" w:rsidP="00C67FE4">
      <w:pPr>
        <w:pStyle w:val="Heading1"/>
        <w:spacing w:before="0" w:beforeAutospacing="0" w:after="120" w:afterAutospacing="0"/>
        <w:jc w:val="center"/>
        <w:rPr>
          <w:sz w:val="28"/>
          <w:szCs w:val="28"/>
          <w:lang w:val="it-IT"/>
        </w:rPr>
      </w:pPr>
      <w:r w:rsidRPr="00010F5F">
        <w:rPr>
          <w:sz w:val="28"/>
          <w:szCs w:val="28"/>
          <w:lang w:val="it-IT"/>
        </w:rPr>
        <w:t>BẢN CÔNG BỐ CHẤT LƯỢNG DỊCH VỤ VIỄN THÔNG</w:t>
      </w:r>
    </w:p>
    <w:p w:rsidR="00FA6958" w:rsidRPr="00010F5F" w:rsidRDefault="00FA6958" w:rsidP="00C67FE4">
      <w:pPr>
        <w:pStyle w:val="BodyText3"/>
        <w:spacing w:line="240" w:lineRule="auto"/>
        <w:jc w:val="center"/>
        <w:rPr>
          <w:bCs/>
          <w:sz w:val="26"/>
          <w:szCs w:val="26"/>
          <w:lang w:val="it-IT"/>
        </w:rPr>
      </w:pPr>
      <w:r w:rsidRPr="00010F5F">
        <w:rPr>
          <w:bCs/>
          <w:sz w:val="26"/>
          <w:szCs w:val="26"/>
          <w:lang w:val="it-IT"/>
        </w:rPr>
        <w:t xml:space="preserve">Số: </w:t>
      </w:r>
      <w:r w:rsidR="00010F5F" w:rsidRPr="00010F5F">
        <w:rPr>
          <w:bCs/>
          <w:sz w:val="26"/>
          <w:szCs w:val="26"/>
          <w:lang w:val="it-IT"/>
        </w:rPr>
        <w:t>001/ITC</w:t>
      </w:r>
    </w:p>
    <w:p w:rsidR="00FA6958" w:rsidRPr="00010F5F" w:rsidRDefault="00FA6958" w:rsidP="00C67FE4">
      <w:pPr>
        <w:spacing w:after="120" w:line="240" w:lineRule="auto"/>
        <w:jc w:val="center"/>
        <w:rPr>
          <w:b/>
          <w:bCs/>
          <w:iCs/>
          <w:lang w:val="it-IT"/>
        </w:rPr>
      </w:pPr>
      <w:r w:rsidRPr="00010F5F">
        <w:rPr>
          <w:b/>
          <w:bCs/>
          <w:iCs/>
          <w:lang w:val="it-IT"/>
        </w:rPr>
        <w:t xml:space="preserve"> CÔNG TY C</w:t>
      </w:r>
      <w:r w:rsidR="00E128DD">
        <w:rPr>
          <w:b/>
          <w:bCs/>
          <w:iCs/>
          <w:lang w:val="it-IT"/>
        </w:rPr>
        <w:t xml:space="preserve">Ổ </w:t>
      </w:r>
      <w:r w:rsidRPr="00010F5F">
        <w:rPr>
          <w:b/>
          <w:bCs/>
          <w:iCs/>
          <w:lang w:val="it-IT"/>
        </w:rPr>
        <w:t>P</w:t>
      </w:r>
      <w:r w:rsidR="00E128DD">
        <w:rPr>
          <w:b/>
          <w:bCs/>
          <w:iCs/>
          <w:lang w:val="it-IT"/>
        </w:rPr>
        <w:t>HẦN</w:t>
      </w:r>
      <w:r w:rsidRPr="00010F5F">
        <w:rPr>
          <w:b/>
          <w:bCs/>
          <w:iCs/>
          <w:lang w:val="it-IT"/>
        </w:rPr>
        <w:t xml:space="preserve"> VIỄN THÔNG INTERCOM VIỆT NAM</w:t>
      </w:r>
    </w:p>
    <w:p w:rsidR="00FA6958" w:rsidRPr="00010F5F" w:rsidRDefault="00FA6958" w:rsidP="00C67FE4">
      <w:pPr>
        <w:spacing w:after="120" w:line="240" w:lineRule="auto"/>
        <w:jc w:val="center"/>
        <w:rPr>
          <w:b/>
          <w:bCs/>
          <w:iCs/>
          <w:sz w:val="24"/>
          <w:lang w:val="it-IT"/>
        </w:rPr>
      </w:pPr>
    </w:p>
    <w:p w:rsidR="00FA6958" w:rsidRPr="00010F5F" w:rsidRDefault="00FA6958" w:rsidP="00C67FE4">
      <w:pPr>
        <w:spacing w:after="120" w:line="240" w:lineRule="auto"/>
        <w:jc w:val="both"/>
        <w:rPr>
          <w:sz w:val="26"/>
          <w:szCs w:val="26"/>
          <w:lang w:val="it-IT"/>
        </w:rPr>
      </w:pPr>
      <w:r w:rsidRPr="00010F5F">
        <w:rPr>
          <w:sz w:val="26"/>
          <w:szCs w:val="26"/>
          <w:lang w:val="it-IT"/>
        </w:rPr>
        <w:t>Địa chỉ: Số 18, Phố Hàng Gà, Phường Hàng Bồ, Quận Hoàn Kiếm, Hà Nội</w:t>
      </w:r>
    </w:p>
    <w:p w:rsidR="00FA6958" w:rsidRPr="00010F5F" w:rsidRDefault="00FA6958" w:rsidP="00C67FE4">
      <w:pPr>
        <w:spacing w:after="120" w:line="240" w:lineRule="auto"/>
        <w:jc w:val="both"/>
        <w:rPr>
          <w:sz w:val="26"/>
          <w:szCs w:val="26"/>
          <w:lang w:val="it-IT"/>
        </w:rPr>
      </w:pPr>
      <w:r w:rsidRPr="00010F5F">
        <w:rPr>
          <w:sz w:val="26"/>
          <w:szCs w:val="26"/>
          <w:lang w:val="it-IT"/>
        </w:rPr>
        <w:t>Điện thoại:</w:t>
      </w:r>
      <w:r w:rsidR="00E128DD" w:rsidRPr="00E128DD">
        <w:t xml:space="preserve"> </w:t>
      </w:r>
      <w:r w:rsidR="00E128DD" w:rsidRPr="00E128DD">
        <w:rPr>
          <w:sz w:val="26"/>
          <w:szCs w:val="26"/>
          <w:lang w:val="it-IT"/>
        </w:rPr>
        <w:t>0988 20 3333</w:t>
      </w:r>
    </w:p>
    <w:p w:rsidR="00FA6958" w:rsidRPr="00010F5F" w:rsidRDefault="00FA6958" w:rsidP="00C67FE4">
      <w:pPr>
        <w:spacing w:after="120" w:line="240" w:lineRule="auto"/>
        <w:jc w:val="both"/>
        <w:rPr>
          <w:sz w:val="26"/>
          <w:szCs w:val="26"/>
          <w:lang w:val="it-IT"/>
        </w:rPr>
      </w:pPr>
      <w:r w:rsidRPr="00010F5F">
        <w:rPr>
          <w:sz w:val="26"/>
          <w:szCs w:val="26"/>
          <w:lang w:val="it-IT"/>
        </w:rPr>
        <w:t>Email:</w:t>
      </w:r>
      <w:r w:rsidR="00B82CE5" w:rsidRPr="00010F5F">
        <w:t xml:space="preserve"> vinh@intercom.vn</w:t>
      </w:r>
    </w:p>
    <w:p w:rsidR="00FA6958" w:rsidRPr="00010F5F" w:rsidRDefault="00FA6958" w:rsidP="00C67FE4">
      <w:pPr>
        <w:spacing w:after="120" w:line="240" w:lineRule="auto"/>
        <w:jc w:val="center"/>
        <w:rPr>
          <w:b/>
          <w:sz w:val="32"/>
          <w:szCs w:val="26"/>
          <w:lang w:val="it-IT"/>
        </w:rPr>
      </w:pPr>
      <w:r w:rsidRPr="00010F5F">
        <w:rPr>
          <w:b/>
          <w:sz w:val="32"/>
          <w:szCs w:val="26"/>
          <w:lang w:val="it-IT"/>
        </w:rPr>
        <w:t>CÔNG BỐ</w:t>
      </w:r>
    </w:p>
    <w:p w:rsidR="00FA6958" w:rsidRPr="00010F5F" w:rsidRDefault="00FA6958" w:rsidP="00C67FE4">
      <w:pPr>
        <w:spacing w:after="120" w:line="240" w:lineRule="auto"/>
        <w:jc w:val="both"/>
        <w:rPr>
          <w:sz w:val="26"/>
          <w:szCs w:val="26"/>
          <w:lang w:val="it-IT"/>
        </w:rPr>
      </w:pPr>
      <w:r w:rsidRPr="00010F5F">
        <w:rPr>
          <w:sz w:val="26"/>
          <w:szCs w:val="26"/>
          <w:lang w:val="it-IT"/>
        </w:rPr>
        <w:t>Chất lượng dịch vụ: Dịch vụ truy nhập Internet băng rộng cố định mặt đất sử dụng công nghệ FTTH/xPON (dịch vụ truy nhập Internet cáp quang)</w:t>
      </w:r>
    </w:p>
    <w:p w:rsidR="00FA6958" w:rsidRPr="00010F5F" w:rsidRDefault="00FA6958" w:rsidP="00C67FE4">
      <w:pPr>
        <w:pStyle w:val="BodyText"/>
        <w:spacing w:line="240" w:lineRule="auto"/>
        <w:rPr>
          <w:sz w:val="26"/>
          <w:szCs w:val="26"/>
          <w:lang w:val="it-IT"/>
        </w:rPr>
      </w:pPr>
      <w:r w:rsidRPr="00010F5F">
        <w:rPr>
          <w:sz w:val="26"/>
          <w:szCs w:val="26"/>
          <w:lang w:val="it-IT"/>
        </w:rPr>
        <w:t>Phù hợp quy chuẩn kỹ thuật/tiêu chuẩn áp dụng: QCVN 34:2014/BTTTT (Quy chuẩn kỹ thuật quốc gia về chất lượng dịch vụ truy nhập Internet băng rộng cố định mặt đất)</w:t>
      </w:r>
      <w:r w:rsidR="004B62D3">
        <w:rPr>
          <w:sz w:val="26"/>
          <w:szCs w:val="26"/>
          <w:lang w:val="it-IT"/>
        </w:rPr>
        <w:t>,</w:t>
      </w:r>
    </w:p>
    <w:p w:rsidR="00FA6958" w:rsidRDefault="00FA6958" w:rsidP="00C67FE4">
      <w:pPr>
        <w:spacing w:after="120" w:line="240" w:lineRule="auto"/>
        <w:jc w:val="both"/>
        <w:rPr>
          <w:sz w:val="26"/>
          <w:szCs w:val="26"/>
          <w:lang w:val="it-IT"/>
        </w:rPr>
      </w:pPr>
      <w:r w:rsidRPr="00010F5F">
        <w:rPr>
          <w:sz w:val="26"/>
          <w:szCs w:val="26"/>
          <w:lang w:val="it-IT"/>
        </w:rPr>
        <w:t>với các chỉ tiêu chất lượng Dịch vụ truy nhập Internet băng rộng cố định mặt đất sử dụng công nghệ FTTH/xPON (dịch vụ truy nhập Internet cáp quang) như sau:</w:t>
      </w:r>
    </w:p>
    <w:p w:rsidR="007001E0" w:rsidRPr="00010F5F" w:rsidRDefault="007001E0" w:rsidP="00C67FE4">
      <w:pPr>
        <w:spacing w:after="120" w:line="240" w:lineRule="auto"/>
        <w:jc w:val="both"/>
        <w:rPr>
          <w:sz w:val="26"/>
          <w:szCs w:val="26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3012"/>
        <w:gridCol w:w="3050"/>
        <w:gridCol w:w="2407"/>
      </w:tblGrid>
      <w:tr w:rsidR="007001E0" w:rsidRPr="00A31DB9" w:rsidTr="0051126E">
        <w:trPr>
          <w:cantSplit/>
          <w:jc w:val="center"/>
        </w:trPr>
        <w:tc>
          <w:tcPr>
            <w:tcW w:w="850" w:type="dxa"/>
            <w:vAlign w:val="center"/>
          </w:tcPr>
          <w:p w:rsidR="007001E0" w:rsidRPr="002F246A" w:rsidRDefault="007001E0" w:rsidP="0051126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2F246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012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A31DB9">
              <w:rPr>
                <w:b/>
                <w:sz w:val="26"/>
                <w:szCs w:val="26"/>
              </w:rPr>
              <w:t>Tên chỉ tiêu</w:t>
            </w:r>
          </w:p>
        </w:tc>
        <w:tc>
          <w:tcPr>
            <w:tcW w:w="3050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A31DB9">
              <w:rPr>
                <w:b/>
                <w:sz w:val="26"/>
                <w:szCs w:val="26"/>
              </w:rPr>
              <w:t>Mức theo quy chuẩn kỹ thuật/tiêu chuẩn áp dụng</w:t>
            </w:r>
          </w:p>
          <w:p w:rsidR="007001E0" w:rsidRPr="00A31DB9" w:rsidRDefault="007001E0" w:rsidP="0051126E">
            <w:pPr>
              <w:spacing w:after="0"/>
              <w:jc w:val="center"/>
              <w:rPr>
                <w:i/>
                <w:iCs/>
                <w:sz w:val="26"/>
                <w:szCs w:val="26"/>
              </w:rPr>
            </w:pPr>
            <w:r w:rsidRPr="00A31DB9">
              <w:rPr>
                <w:i/>
                <w:iCs/>
                <w:sz w:val="26"/>
                <w:szCs w:val="26"/>
              </w:rPr>
              <w:t>(</w:t>
            </w:r>
            <w:r w:rsidRPr="00A31DB9">
              <w:rPr>
                <w:rFonts w:eastAsia="Times New Roman"/>
                <w:sz w:val="26"/>
                <w:szCs w:val="26"/>
              </w:rPr>
              <w:t>QCVN34:2014/BTTTT</w:t>
            </w:r>
            <w:r w:rsidRPr="00A31DB9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407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A31DB9">
              <w:rPr>
                <w:b/>
                <w:sz w:val="26"/>
                <w:szCs w:val="26"/>
              </w:rPr>
              <w:t>Mức công bố</w:t>
            </w:r>
          </w:p>
        </w:tc>
      </w:tr>
      <w:tr w:rsidR="007001E0" w:rsidRPr="00A31DB9" w:rsidTr="0051126E">
        <w:trPr>
          <w:cantSplit/>
          <w:jc w:val="center"/>
        </w:trPr>
        <w:tc>
          <w:tcPr>
            <w:tcW w:w="850" w:type="dxa"/>
          </w:tcPr>
          <w:p w:rsidR="007001E0" w:rsidRPr="00B94167" w:rsidRDefault="007001E0" w:rsidP="0051126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B94167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8469" w:type="dxa"/>
            <w:gridSpan w:val="3"/>
          </w:tcPr>
          <w:p w:rsidR="007001E0" w:rsidRPr="00A31DB9" w:rsidRDefault="007001E0" w:rsidP="0051126E">
            <w:pPr>
              <w:spacing w:after="0"/>
              <w:jc w:val="both"/>
              <w:rPr>
                <w:b/>
                <w:sz w:val="26"/>
                <w:szCs w:val="26"/>
              </w:rPr>
            </w:pPr>
            <w:r w:rsidRPr="00A31DB9">
              <w:rPr>
                <w:b/>
                <w:sz w:val="26"/>
                <w:szCs w:val="26"/>
              </w:rPr>
              <w:t>Các chỉ</w:t>
            </w:r>
            <w:r w:rsidR="000F29D2">
              <w:rPr>
                <w:b/>
                <w:sz w:val="26"/>
                <w:szCs w:val="26"/>
              </w:rPr>
              <w:t xml:space="preserve"> tiêu</w:t>
            </w:r>
            <w:r w:rsidRPr="00A31DB9">
              <w:rPr>
                <w:b/>
                <w:sz w:val="26"/>
                <w:szCs w:val="26"/>
              </w:rPr>
              <w:t xml:space="preserve"> chất lượng kỹ thuật</w:t>
            </w:r>
          </w:p>
        </w:tc>
      </w:tr>
      <w:tr w:rsidR="007001E0" w:rsidRPr="00A31DB9" w:rsidTr="0051126E">
        <w:trPr>
          <w:cantSplit/>
          <w:jc w:val="center"/>
        </w:trPr>
        <w:tc>
          <w:tcPr>
            <w:tcW w:w="850" w:type="dxa"/>
          </w:tcPr>
          <w:p w:rsidR="007001E0" w:rsidRPr="008F0BEC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12" w:type="dxa"/>
          </w:tcPr>
          <w:p w:rsidR="007001E0" w:rsidRPr="00A31DB9" w:rsidRDefault="007001E0" w:rsidP="0051126E">
            <w:pPr>
              <w:spacing w:after="0"/>
              <w:jc w:val="both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Tỷ lệ đăng nhập hệ thống thành công</w:t>
            </w:r>
          </w:p>
        </w:tc>
        <w:tc>
          <w:tcPr>
            <w:tcW w:w="3050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≥</w:t>
            </w:r>
            <w:r w:rsidR="00996646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95%</w:t>
            </w:r>
          </w:p>
        </w:tc>
        <w:tc>
          <w:tcPr>
            <w:tcW w:w="2407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≥</w:t>
            </w:r>
            <w:r w:rsidR="00996646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95%</w:t>
            </w:r>
          </w:p>
        </w:tc>
      </w:tr>
      <w:tr w:rsidR="007001E0" w:rsidRPr="00A31DB9" w:rsidTr="0051126E">
        <w:trPr>
          <w:cantSplit/>
          <w:jc w:val="center"/>
        </w:trPr>
        <w:tc>
          <w:tcPr>
            <w:tcW w:w="850" w:type="dxa"/>
            <w:vMerge w:val="restart"/>
          </w:tcPr>
          <w:p w:rsidR="007001E0" w:rsidRPr="008F0BEC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69" w:type="dxa"/>
            <w:gridSpan w:val="3"/>
            <w:vAlign w:val="center"/>
          </w:tcPr>
          <w:p w:rsidR="007001E0" w:rsidRPr="00A31DB9" w:rsidRDefault="007001E0" w:rsidP="000F29D2">
            <w:pPr>
              <w:spacing w:after="0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Tốc độ tải dữ liệ</w:t>
            </w:r>
            <w:r w:rsidR="000F29D2">
              <w:rPr>
                <w:sz w:val="26"/>
                <w:szCs w:val="26"/>
              </w:rPr>
              <w:t>u trung bình (</w:t>
            </w:r>
            <w:r w:rsidR="000F29D2" w:rsidRPr="00A31DB9">
              <w:rPr>
                <w:sz w:val="26"/>
                <w:szCs w:val="26"/>
              </w:rPr>
              <w:t>P</w:t>
            </w:r>
            <w:r w:rsidR="000F29D2" w:rsidRPr="00A31DB9">
              <w:rPr>
                <w:sz w:val="26"/>
                <w:szCs w:val="26"/>
                <w:vertAlign w:val="subscript"/>
              </w:rPr>
              <w:t>d</w:t>
            </w:r>
            <w:r w:rsidR="000F29D2">
              <w:rPr>
                <w:sz w:val="26"/>
                <w:szCs w:val="26"/>
              </w:rPr>
              <w:t xml:space="preserve"> và </w:t>
            </w:r>
            <w:r w:rsidR="000F29D2" w:rsidRPr="00A31DB9">
              <w:rPr>
                <w:sz w:val="26"/>
                <w:szCs w:val="26"/>
              </w:rPr>
              <w:t>P</w:t>
            </w:r>
            <w:r w:rsidR="000F29D2" w:rsidRPr="00A31DB9">
              <w:rPr>
                <w:sz w:val="26"/>
                <w:szCs w:val="26"/>
                <w:vertAlign w:val="subscript"/>
              </w:rPr>
              <w:t>u</w:t>
            </w:r>
            <w:r w:rsidRPr="00A31DB9">
              <w:rPr>
                <w:sz w:val="26"/>
                <w:szCs w:val="26"/>
              </w:rPr>
              <w:t>)</w:t>
            </w:r>
          </w:p>
        </w:tc>
      </w:tr>
      <w:tr w:rsidR="007001E0" w:rsidRPr="00A31DB9" w:rsidTr="0051126E">
        <w:trPr>
          <w:cantSplit/>
          <w:trHeight w:val="701"/>
          <w:jc w:val="center"/>
        </w:trPr>
        <w:tc>
          <w:tcPr>
            <w:tcW w:w="850" w:type="dxa"/>
            <w:vMerge/>
          </w:tcPr>
          <w:p w:rsidR="007001E0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dxa"/>
          </w:tcPr>
          <w:p w:rsidR="007001E0" w:rsidRPr="00A31DB9" w:rsidRDefault="007001E0" w:rsidP="0051126E">
            <w:pPr>
              <w:spacing w:after="0"/>
              <w:jc w:val="both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Tốc độ tải dữ liệu trung bình nội mạng</w:t>
            </w:r>
          </w:p>
        </w:tc>
        <w:tc>
          <w:tcPr>
            <w:tcW w:w="3050" w:type="dxa"/>
            <w:vAlign w:val="center"/>
          </w:tcPr>
          <w:p w:rsidR="007001E0" w:rsidRPr="00A31DB9" w:rsidRDefault="007001E0" w:rsidP="0051126E">
            <w:pPr>
              <w:spacing w:before="90" w:after="0" w:line="240" w:lineRule="auto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P</w:t>
            </w:r>
            <w:r w:rsidRPr="00A31DB9">
              <w:rPr>
                <w:sz w:val="26"/>
                <w:szCs w:val="26"/>
                <w:vertAlign w:val="subscript"/>
              </w:rPr>
              <w:t>d</w:t>
            </w:r>
            <w:r w:rsidRPr="00A31DB9">
              <w:rPr>
                <w:sz w:val="26"/>
                <w:szCs w:val="26"/>
              </w:rPr>
              <w:t xml:space="preserve"> ≥ 0,8 V</w:t>
            </w:r>
            <w:r w:rsidRPr="00A31DB9">
              <w:rPr>
                <w:sz w:val="26"/>
                <w:szCs w:val="26"/>
                <w:vertAlign w:val="subscript"/>
              </w:rPr>
              <w:t>dmax</w:t>
            </w:r>
          </w:p>
          <w:p w:rsidR="007001E0" w:rsidRPr="00A31DB9" w:rsidRDefault="007001E0" w:rsidP="0051126E">
            <w:pPr>
              <w:spacing w:before="90" w:after="0" w:line="240" w:lineRule="auto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P</w:t>
            </w:r>
            <w:r w:rsidRPr="00A31DB9">
              <w:rPr>
                <w:sz w:val="26"/>
                <w:szCs w:val="26"/>
                <w:vertAlign w:val="subscript"/>
              </w:rPr>
              <w:t>u</w:t>
            </w:r>
            <w:r w:rsidRPr="00A31DB9">
              <w:rPr>
                <w:sz w:val="26"/>
                <w:szCs w:val="26"/>
              </w:rPr>
              <w:t xml:space="preserve"> ≥ 0,8 V</w:t>
            </w:r>
            <w:r w:rsidRPr="00A31DB9">
              <w:rPr>
                <w:sz w:val="26"/>
                <w:szCs w:val="26"/>
                <w:vertAlign w:val="subscript"/>
              </w:rPr>
              <w:t>umax</w:t>
            </w:r>
          </w:p>
        </w:tc>
        <w:tc>
          <w:tcPr>
            <w:tcW w:w="2407" w:type="dxa"/>
            <w:vAlign w:val="center"/>
          </w:tcPr>
          <w:p w:rsidR="007001E0" w:rsidRPr="00A31DB9" w:rsidRDefault="007001E0" w:rsidP="0051126E">
            <w:pPr>
              <w:spacing w:before="90" w:after="0" w:line="240" w:lineRule="auto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P</w:t>
            </w:r>
            <w:r w:rsidRPr="00A31DB9">
              <w:rPr>
                <w:sz w:val="26"/>
                <w:szCs w:val="26"/>
                <w:vertAlign w:val="subscript"/>
              </w:rPr>
              <w:t>d</w:t>
            </w:r>
            <w:r w:rsidRPr="00A31DB9">
              <w:rPr>
                <w:sz w:val="26"/>
                <w:szCs w:val="26"/>
              </w:rPr>
              <w:t xml:space="preserve"> ≥ 0,8 V</w:t>
            </w:r>
            <w:r w:rsidRPr="00A31DB9">
              <w:rPr>
                <w:sz w:val="26"/>
                <w:szCs w:val="26"/>
                <w:vertAlign w:val="subscript"/>
              </w:rPr>
              <w:t>dmax</w:t>
            </w:r>
          </w:p>
          <w:p w:rsidR="007001E0" w:rsidRPr="00A31DB9" w:rsidRDefault="007001E0" w:rsidP="0051126E">
            <w:pPr>
              <w:spacing w:before="90" w:after="0" w:line="240" w:lineRule="auto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P</w:t>
            </w:r>
            <w:r w:rsidRPr="00A31DB9">
              <w:rPr>
                <w:sz w:val="26"/>
                <w:szCs w:val="26"/>
                <w:vertAlign w:val="subscript"/>
              </w:rPr>
              <w:t>u</w:t>
            </w:r>
            <w:r w:rsidRPr="00A31DB9">
              <w:rPr>
                <w:sz w:val="26"/>
                <w:szCs w:val="26"/>
              </w:rPr>
              <w:t xml:space="preserve"> ≥ 0,8 V</w:t>
            </w:r>
            <w:r w:rsidRPr="00A31DB9">
              <w:rPr>
                <w:sz w:val="26"/>
                <w:szCs w:val="26"/>
                <w:vertAlign w:val="subscript"/>
              </w:rPr>
              <w:t>umax</w:t>
            </w:r>
          </w:p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7001E0" w:rsidRPr="00A31DB9" w:rsidTr="0051126E">
        <w:trPr>
          <w:cantSplit/>
          <w:jc w:val="center"/>
        </w:trPr>
        <w:tc>
          <w:tcPr>
            <w:tcW w:w="850" w:type="dxa"/>
            <w:vMerge/>
          </w:tcPr>
          <w:p w:rsidR="007001E0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dxa"/>
          </w:tcPr>
          <w:p w:rsidR="007001E0" w:rsidRPr="00A31DB9" w:rsidRDefault="007001E0" w:rsidP="0051126E">
            <w:pPr>
              <w:spacing w:after="0"/>
              <w:jc w:val="both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Tốc độ tải dữ liệu trung bình ngoại mạng</w:t>
            </w:r>
          </w:p>
        </w:tc>
        <w:tc>
          <w:tcPr>
            <w:tcW w:w="3050" w:type="dxa"/>
            <w:vAlign w:val="center"/>
          </w:tcPr>
          <w:p w:rsidR="007001E0" w:rsidRPr="00A31DB9" w:rsidRDefault="007001E0" w:rsidP="0051126E">
            <w:pPr>
              <w:spacing w:before="90" w:after="0" w:line="240" w:lineRule="auto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P</w:t>
            </w:r>
            <w:r w:rsidRPr="00A31DB9">
              <w:rPr>
                <w:sz w:val="26"/>
                <w:szCs w:val="26"/>
                <w:vertAlign w:val="subscript"/>
              </w:rPr>
              <w:t>d</w:t>
            </w:r>
            <w:r w:rsidRPr="00A31DB9">
              <w:rPr>
                <w:sz w:val="26"/>
                <w:szCs w:val="26"/>
              </w:rPr>
              <w:t xml:space="preserve"> ≥ 0,75 V</w:t>
            </w:r>
            <w:r w:rsidRPr="00A31DB9">
              <w:rPr>
                <w:sz w:val="26"/>
                <w:szCs w:val="26"/>
                <w:vertAlign w:val="subscript"/>
              </w:rPr>
              <w:t>dmax</w:t>
            </w:r>
          </w:p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P</w:t>
            </w:r>
            <w:r w:rsidRPr="00A31DB9">
              <w:rPr>
                <w:sz w:val="26"/>
                <w:szCs w:val="26"/>
                <w:vertAlign w:val="subscript"/>
              </w:rPr>
              <w:t>u</w:t>
            </w:r>
            <w:r w:rsidRPr="00A31DB9">
              <w:rPr>
                <w:sz w:val="26"/>
                <w:szCs w:val="26"/>
              </w:rPr>
              <w:t xml:space="preserve"> ≥ 0,75 V</w:t>
            </w:r>
            <w:r w:rsidRPr="00A31DB9">
              <w:rPr>
                <w:sz w:val="26"/>
                <w:szCs w:val="26"/>
                <w:vertAlign w:val="subscript"/>
              </w:rPr>
              <w:t>umax</w:t>
            </w:r>
          </w:p>
        </w:tc>
        <w:tc>
          <w:tcPr>
            <w:tcW w:w="2407" w:type="dxa"/>
            <w:vAlign w:val="center"/>
          </w:tcPr>
          <w:p w:rsidR="007001E0" w:rsidRPr="00A31DB9" w:rsidRDefault="007001E0" w:rsidP="0051126E">
            <w:pPr>
              <w:spacing w:before="90" w:after="0" w:line="240" w:lineRule="auto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P</w:t>
            </w:r>
            <w:r w:rsidRPr="00A31DB9">
              <w:rPr>
                <w:sz w:val="26"/>
                <w:szCs w:val="26"/>
                <w:vertAlign w:val="subscript"/>
              </w:rPr>
              <w:t>d</w:t>
            </w:r>
            <w:r w:rsidRPr="00A31DB9">
              <w:rPr>
                <w:sz w:val="26"/>
                <w:szCs w:val="26"/>
              </w:rPr>
              <w:t xml:space="preserve"> ≥ 0,75 V</w:t>
            </w:r>
            <w:r w:rsidRPr="00A31DB9">
              <w:rPr>
                <w:sz w:val="26"/>
                <w:szCs w:val="26"/>
                <w:vertAlign w:val="subscript"/>
              </w:rPr>
              <w:t>dmax</w:t>
            </w:r>
          </w:p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P</w:t>
            </w:r>
            <w:r w:rsidRPr="00A31DB9">
              <w:rPr>
                <w:sz w:val="26"/>
                <w:szCs w:val="26"/>
                <w:vertAlign w:val="subscript"/>
              </w:rPr>
              <w:t>u</w:t>
            </w:r>
            <w:r w:rsidRPr="00A31DB9">
              <w:rPr>
                <w:sz w:val="26"/>
                <w:szCs w:val="26"/>
              </w:rPr>
              <w:t xml:space="preserve"> ≥ 0,75 V</w:t>
            </w:r>
            <w:r w:rsidRPr="00A31DB9">
              <w:rPr>
                <w:sz w:val="26"/>
                <w:szCs w:val="26"/>
                <w:vertAlign w:val="subscript"/>
              </w:rPr>
              <w:t>umax</w:t>
            </w:r>
          </w:p>
        </w:tc>
      </w:tr>
      <w:tr w:rsidR="007001E0" w:rsidRPr="00A31DB9" w:rsidTr="0051126E">
        <w:trPr>
          <w:cantSplit/>
          <w:jc w:val="center"/>
        </w:trPr>
        <w:tc>
          <w:tcPr>
            <w:tcW w:w="850" w:type="dxa"/>
          </w:tcPr>
          <w:p w:rsidR="007001E0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12" w:type="dxa"/>
          </w:tcPr>
          <w:p w:rsidR="007001E0" w:rsidRPr="00A31DB9" w:rsidRDefault="007001E0" w:rsidP="0051126E">
            <w:pPr>
              <w:spacing w:after="0"/>
              <w:jc w:val="both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Lưu lượng sử dụng trung bình</w:t>
            </w:r>
            <w:r w:rsidR="000F29D2">
              <w:rPr>
                <w:sz w:val="26"/>
                <w:szCs w:val="26"/>
              </w:rPr>
              <w:t xml:space="preserve"> của</w:t>
            </w:r>
            <w:r w:rsidRPr="00A31DB9">
              <w:rPr>
                <w:sz w:val="26"/>
                <w:szCs w:val="26"/>
              </w:rPr>
              <w:t xml:space="preserve"> mỗi hướng kết nối</w:t>
            </w:r>
          </w:p>
        </w:tc>
        <w:tc>
          <w:tcPr>
            <w:tcW w:w="3050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≤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70%</w:t>
            </w:r>
          </w:p>
        </w:tc>
        <w:tc>
          <w:tcPr>
            <w:tcW w:w="2407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≤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70%</w:t>
            </w:r>
          </w:p>
        </w:tc>
      </w:tr>
      <w:tr w:rsidR="007001E0" w:rsidRPr="00A31DB9" w:rsidTr="0051126E">
        <w:trPr>
          <w:cantSplit/>
          <w:jc w:val="center"/>
        </w:trPr>
        <w:tc>
          <w:tcPr>
            <w:tcW w:w="850" w:type="dxa"/>
          </w:tcPr>
          <w:p w:rsidR="007001E0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12" w:type="dxa"/>
          </w:tcPr>
          <w:p w:rsidR="007001E0" w:rsidRPr="00A31DB9" w:rsidRDefault="007001E0" w:rsidP="0051126E">
            <w:pPr>
              <w:spacing w:after="0"/>
              <w:jc w:val="both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Tỷ lệ dung lượng truy nhập bị</w:t>
            </w:r>
            <w:r w:rsidR="0047718E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ghi cước sai (chỉ áp dụng  cho hình thức tính cước theo dung lượng truy nhập)</w:t>
            </w:r>
          </w:p>
        </w:tc>
        <w:tc>
          <w:tcPr>
            <w:tcW w:w="3050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≤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0,1%</w:t>
            </w:r>
          </w:p>
        </w:tc>
        <w:tc>
          <w:tcPr>
            <w:tcW w:w="2407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≤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0,1%</w:t>
            </w:r>
          </w:p>
        </w:tc>
      </w:tr>
      <w:tr w:rsidR="007001E0" w:rsidRPr="00A31DB9" w:rsidTr="0051126E">
        <w:trPr>
          <w:cantSplit/>
          <w:jc w:val="center"/>
        </w:trPr>
        <w:tc>
          <w:tcPr>
            <w:tcW w:w="850" w:type="dxa"/>
          </w:tcPr>
          <w:p w:rsidR="007001E0" w:rsidRPr="00B94167" w:rsidRDefault="007001E0" w:rsidP="0051126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B94167">
              <w:rPr>
                <w:b/>
                <w:sz w:val="26"/>
                <w:szCs w:val="26"/>
              </w:rPr>
              <w:lastRenderedPageBreak/>
              <w:t>II</w:t>
            </w:r>
          </w:p>
        </w:tc>
        <w:tc>
          <w:tcPr>
            <w:tcW w:w="8469" w:type="dxa"/>
            <w:gridSpan w:val="3"/>
            <w:vAlign w:val="center"/>
          </w:tcPr>
          <w:p w:rsidR="007001E0" w:rsidRPr="00A31DB9" w:rsidRDefault="007001E0" w:rsidP="0051126E">
            <w:pPr>
              <w:spacing w:after="0"/>
              <w:rPr>
                <w:b/>
                <w:sz w:val="26"/>
                <w:szCs w:val="26"/>
              </w:rPr>
            </w:pPr>
            <w:r w:rsidRPr="00A31DB9">
              <w:rPr>
                <w:b/>
                <w:sz w:val="26"/>
                <w:szCs w:val="26"/>
              </w:rPr>
              <w:t>Các chỉ tiêu chất lượng phục vụ</w:t>
            </w:r>
          </w:p>
        </w:tc>
      </w:tr>
      <w:tr w:rsidR="007001E0" w:rsidRPr="00A31DB9" w:rsidTr="0051126E">
        <w:trPr>
          <w:cantSplit/>
          <w:jc w:val="center"/>
        </w:trPr>
        <w:tc>
          <w:tcPr>
            <w:tcW w:w="850" w:type="dxa"/>
          </w:tcPr>
          <w:p w:rsidR="007001E0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12" w:type="dxa"/>
          </w:tcPr>
          <w:p w:rsidR="007001E0" w:rsidRPr="00A31DB9" w:rsidRDefault="007001E0" w:rsidP="0051126E">
            <w:pPr>
              <w:spacing w:after="0"/>
              <w:jc w:val="both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Độ khả dụng của dịch vụ</w:t>
            </w:r>
            <w:r w:rsidR="000F29D2">
              <w:rPr>
                <w:sz w:val="26"/>
                <w:szCs w:val="26"/>
              </w:rPr>
              <w:t xml:space="preserve"> (D)</w:t>
            </w:r>
          </w:p>
        </w:tc>
        <w:tc>
          <w:tcPr>
            <w:tcW w:w="3050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≥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99,5%</w:t>
            </w:r>
          </w:p>
        </w:tc>
        <w:tc>
          <w:tcPr>
            <w:tcW w:w="2407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≥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99,5%</w:t>
            </w:r>
          </w:p>
        </w:tc>
      </w:tr>
      <w:tr w:rsidR="00B336EA" w:rsidRPr="00A31DB9" w:rsidTr="003418EC">
        <w:trPr>
          <w:cantSplit/>
          <w:jc w:val="center"/>
        </w:trPr>
        <w:tc>
          <w:tcPr>
            <w:tcW w:w="850" w:type="dxa"/>
            <w:vMerge w:val="restart"/>
          </w:tcPr>
          <w:p w:rsidR="00B336EA" w:rsidRDefault="00B336EA" w:rsidP="0051126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69" w:type="dxa"/>
            <w:gridSpan w:val="3"/>
          </w:tcPr>
          <w:p w:rsidR="00B336EA" w:rsidRPr="00A31DB9" w:rsidRDefault="00B336EA" w:rsidP="00B336EA">
            <w:pPr>
              <w:spacing w:after="0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Thời gian thiết lập dịch vụ</w:t>
            </w:r>
            <w:r w:rsidR="000F29D2">
              <w:rPr>
                <w:sz w:val="26"/>
                <w:szCs w:val="26"/>
              </w:rPr>
              <w:t xml:space="preserve"> (E)</w:t>
            </w:r>
          </w:p>
        </w:tc>
      </w:tr>
      <w:tr w:rsidR="007001E0" w:rsidRPr="00A31DB9" w:rsidTr="0051126E">
        <w:trPr>
          <w:cantSplit/>
          <w:jc w:val="center"/>
        </w:trPr>
        <w:tc>
          <w:tcPr>
            <w:tcW w:w="850" w:type="dxa"/>
            <w:vMerge/>
          </w:tcPr>
          <w:p w:rsidR="007001E0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dxa"/>
          </w:tcPr>
          <w:p w:rsidR="007001E0" w:rsidRPr="00A31DB9" w:rsidRDefault="007001E0" w:rsidP="0051126E">
            <w:pPr>
              <w:spacing w:after="0"/>
              <w:jc w:val="both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Trường hợp đã có sẵn đường dây thuê bao (E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≤</w:t>
            </w:r>
            <w:r w:rsidR="003808DC">
              <w:rPr>
                <w:sz w:val="26"/>
                <w:szCs w:val="26"/>
              </w:rPr>
              <w:t xml:space="preserve"> 5 ngày)</w:t>
            </w:r>
          </w:p>
        </w:tc>
        <w:tc>
          <w:tcPr>
            <w:tcW w:w="3050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≥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90%</w:t>
            </w:r>
          </w:p>
        </w:tc>
        <w:tc>
          <w:tcPr>
            <w:tcW w:w="2407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≥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90%</w:t>
            </w:r>
          </w:p>
        </w:tc>
      </w:tr>
      <w:tr w:rsidR="00B336EA" w:rsidRPr="00A31DB9" w:rsidTr="00EE70C9">
        <w:trPr>
          <w:cantSplit/>
          <w:jc w:val="center"/>
        </w:trPr>
        <w:tc>
          <w:tcPr>
            <w:tcW w:w="850" w:type="dxa"/>
            <w:vMerge/>
          </w:tcPr>
          <w:p w:rsidR="00B336EA" w:rsidRDefault="00B336EA" w:rsidP="0051126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469" w:type="dxa"/>
            <w:gridSpan w:val="3"/>
          </w:tcPr>
          <w:p w:rsidR="00B336EA" w:rsidRPr="00A31DB9" w:rsidRDefault="00B336EA" w:rsidP="00B336EA">
            <w:pPr>
              <w:spacing w:after="0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Trường hợp chưa có đường dây thuê bao</w:t>
            </w:r>
          </w:p>
        </w:tc>
      </w:tr>
      <w:tr w:rsidR="007001E0" w:rsidRPr="00A31DB9" w:rsidTr="0051126E">
        <w:trPr>
          <w:cantSplit/>
          <w:jc w:val="center"/>
        </w:trPr>
        <w:tc>
          <w:tcPr>
            <w:tcW w:w="850" w:type="dxa"/>
            <w:vMerge/>
          </w:tcPr>
          <w:p w:rsidR="007001E0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dxa"/>
          </w:tcPr>
          <w:p w:rsidR="007001E0" w:rsidRPr="00A31DB9" w:rsidRDefault="00B336EA" w:rsidP="0051126E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001E0" w:rsidRPr="00A31DB9">
              <w:rPr>
                <w:sz w:val="26"/>
                <w:szCs w:val="26"/>
              </w:rPr>
              <w:t>Nội thành, thị xã</w:t>
            </w:r>
            <w:r w:rsidR="003808DC">
              <w:rPr>
                <w:sz w:val="26"/>
                <w:szCs w:val="26"/>
              </w:rPr>
              <w:t xml:space="preserve"> </w:t>
            </w:r>
            <w:r w:rsidR="007001E0" w:rsidRPr="00A31DB9">
              <w:rPr>
                <w:sz w:val="26"/>
                <w:szCs w:val="26"/>
              </w:rPr>
              <w:t>(E</w:t>
            </w:r>
            <w:r w:rsidR="003808DC">
              <w:rPr>
                <w:sz w:val="26"/>
                <w:szCs w:val="26"/>
              </w:rPr>
              <w:t xml:space="preserve"> </w:t>
            </w:r>
            <w:r w:rsidR="007001E0" w:rsidRPr="00A31DB9">
              <w:rPr>
                <w:sz w:val="26"/>
                <w:szCs w:val="26"/>
              </w:rPr>
              <w:t>≤</w:t>
            </w:r>
            <w:r w:rsidR="003808DC">
              <w:rPr>
                <w:sz w:val="26"/>
                <w:szCs w:val="26"/>
              </w:rPr>
              <w:t xml:space="preserve"> </w:t>
            </w:r>
            <w:r w:rsidR="007001E0" w:rsidRPr="00A31DB9">
              <w:rPr>
                <w:sz w:val="26"/>
                <w:szCs w:val="26"/>
              </w:rPr>
              <w:t>12 ngày)</w:t>
            </w:r>
          </w:p>
        </w:tc>
        <w:tc>
          <w:tcPr>
            <w:tcW w:w="3050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≥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90%</w:t>
            </w:r>
          </w:p>
        </w:tc>
        <w:tc>
          <w:tcPr>
            <w:tcW w:w="2407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≥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90%</w:t>
            </w:r>
          </w:p>
        </w:tc>
      </w:tr>
      <w:tr w:rsidR="007001E0" w:rsidRPr="00A31DB9" w:rsidTr="0051126E">
        <w:trPr>
          <w:cantSplit/>
          <w:jc w:val="center"/>
        </w:trPr>
        <w:tc>
          <w:tcPr>
            <w:tcW w:w="850" w:type="dxa"/>
            <w:vMerge/>
          </w:tcPr>
          <w:p w:rsidR="007001E0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dxa"/>
          </w:tcPr>
          <w:p w:rsidR="007001E0" w:rsidRPr="00A31DB9" w:rsidRDefault="00B336EA" w:rsidP="0051126E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001E0" w:rsidRPr="00A31DB9">
              <w:rPr>
                <w:sz w:val="26"/>
                <w:szCs w:val="26"/>
              </w:rPr>
              <w:t>Thị trấn, làng, xã (E</w:t>
            </w:r>
            <w:r w:rsidR="004A0135">
              <w:rPr>
                <w:sz w:val="26"/>
                <w:szCs w:val="26"/>
              </w:rPr>
              <w:t xml:space="preserve"> </w:t>
            </w:r>
            <w:r w:rsidR="007001E0" w:rsidRPr="00A31DB9">
              <w:rPr>
                <w:sz w:val="26"/>
                <w:szCs w:val="26"/>
              </w:rPr>
              <w:t>≤</w:t>
            </w:r>
            <w:r w:rsidR="004A0135">
              <w:rPr>
                <w:sz w:val="26"/>
                <w:szCs w:val="26"/>
              </w:rPr>
              <w:t xml:space="preserve"> </w:t>
            </w:r>
            <w:r w:rsidR="007001E0" w:rsidRPr="00A31DB9">
              <w:rPr>
                <w:sz w:val="26"/>
                <w:szCs w:val="26"/>
              </w:rPr>
              <w:t>20 ngày)</w:t>
            </w:r>
          </w:p>
        </w:tc>
        <w:tc>
          <w:tcPr>
            <w:tcW w:w="3050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≥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90%</w:t>
            </w:r>
          </w:p>
        </w:tc>
        <w:tc>
          <w:tcPr>
            <w:tcW w:w="2407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≥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90%</w:t>
            </w:r>
          </w:p>
        </w:tc>
      </w:tr>
      <w:tr w:rsidR="00B336EA" w:rsidRPr="00A31DB9" w:rsidTr="007F2C0C">
        <w:trPr>
          <w:cantSplit/>
          <w:jc w:val="center"/>
        </w:trPr>
        <w:tc>
          <w:tcPr>
            <w:tcW w:w="850" w:type="dxa"/>
            <w:vMerge w:val="restart"/>
          </w:tcPr>
          <w:p w:rsidR="00B336EA" w:rsidRDefault="00B336EA" w:rsidP="0051126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469" w:type="dxa"/>
            <w:gridSpan w:val="3"/>
          </w:tcPr>
          <w:p w:rsidR="00B336EA" w:rsidRPr="00A31DB9" w:rsidRDefault="00B336EA" w:rsidP="00B336EA">
            <w:pPr>
              <w:spacing w:after="0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Thời gian khắc phục mất kết nối (R)</w:t>
            </w:r>
          </w:p>
        </w:tc>
      </w:tr>
      <w:tr w:rsidR="007001E0" w:rsidRPr="00A31DB9" w:rsidTr="0051126E">
        <w:trPr>
          <w:cantSplit/>
          <w:jc w:val="center"/>
        </w:trPr>
        <w:tc>
          <w:tcPr>
            <w:tcW w:w="850" w:type="dxa"/>
            <w:vMerge/>
          </w:tcPr>
          <w:p w:rsidR="007001E0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dxa"/>
          </w:tcPr>
          <w:p w:rsidR="007001E0" w:rsidRPr="00A31DB9" w:rsidRDefault="007001E0" w:rsidP="0051126E">
            <w:pPr>
              <w:spacing w:after="0"/>
              <w:jc w:val="both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Nội thành, thị xã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(R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≤</w:t>
            </w:r>
            <w:r w:rsidR="003808DC">
              <w:rPr>
                <w:sz w:val="26"/>
                <w:szCs w:val="26"/>
              </w:rPr>
              <w:t xml:space="preserve"> </w:t>
            </w:r>
            <w:r w:rsidR="000F29D2">
              <w:rPr>
                <w:sz w:val="26"/>
                <w:szCs w:val="26"/>
              </w:rPr>
              <w:t>36 giờ</w:t>
            </w:r>
            <w:r w:rsidRPr="00A31DB9">
              <w:rPr>
                <w:sz w:val="26"/>
                <w:szCs w:val="26"/>
              </w:rPr>
              <w:t>)</w:t>
            </w:r>
          </w:p>
        </w:tc>
        <w:tc>
          <w:tcPr>
            <w:tcW w:w="3050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≥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90%</w:t>
            </w:r>
          </w:p>
        </w:tc>
        <w:tc>
          <w:tcPr>
            <w:tcW w:w="2407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≥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90%</w:t>
            </w:r>
          </w:p>
        </w:tc>
      </w:tr>
      <w:tr w:rsidR="007001E0" w:rsidRPr="00A31DB9" w:rsidTr="0051126E">
        <w:trPr>
          <w:cantSplit/>
          <w:jc w:val="center"/>
        </w:trPr>
        <w:tc>
          <w:tcPr>
            <w:tcW w:w="850" w:type="dxa"/>
            <w:vMerge/>
          </w:tcPr>
          <w:p w:rsidR="007001E0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dxa"/>
          </w:tcPr>
          <w:p w:rsidR="007001E0" w:rsidRPr="00A31DB9" w:rsidRDefault="007001E0" w:rsidP="0051126E">
            <w:pPr>
              <w:spacing w:after="0"/>
              <w:jc w:val="both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Thị trấn, làng, xã (R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≤</w:t>
            </w:r>
            <w:r w:rsidR="003808DC">
              <w:rPr>
                <w:sz w:val="26"/>
                <w:szCs w:val="26"/>
              </w:rPr>
              <w:t xml:space="preserve"> </w:t>
            </w:r>
            <w:r w:rsidR="000F29D2">
              <w:rPr>
                <w:sz w:val="26"/>
                <w:szCs w:val="26"/>
              </w:rPr>
              <w:t>72 giờ</w:t>
            </w:r>
            <w:r w:rsidRPr="00A31DB9">
              <w:rPr>
                <w:sz w:val="26"/>
                <w:szCs w:val="26"/>
              </w:rPr>
              <w:t>)</w:t>
            </w:r>
          </w:p>
        </w:tc>
        <w:tc>
          <w:tcPr>
            <w:tcW w:w="3050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≥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90%</w:t>
            </w:r>
          </w:p>
        </w:tc>
        <w:tc>
          <w:tcPr>
            <w:tcW w:w="2407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≥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90%</w:t>
            </w:r>
          </w:p>
        </w:tc>
      </w:tr>
      <w:tr w:rsidR="007001E0" w:rsidRPr="00A31DB9" w:rsidTr="0051126E">
        <w:trPr>
          <w:cantSplit/>
          <w:jc w:val="center"/>
        </w:trPr>
        <w:tc>
          <w:tcPr>
            <w:tcW w:w="850" w:type="dxa"/>
          </w:tcPr>
          <w:p w:rsidR="007001E0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12" w:type="dxa"/>
          </w:tcPr>
          <w:p w:rsidR="007001E0" w:rsidRPr="00A31DB9" w:rsidRDefault="007001E0" w:rsidP="0051126E">
            <w:pPr>
              <w:spacing w:after="0"/>
              <w:jc w:val="both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Khiếu nại của khách hàng về chất lượng dịch vụ</w:t>
            </w:r>
            <w:r w:rsidR="00B17957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(số khiếu nại/</w:t>
            </w:r>
            <w:r w:rsidR="00B17957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100 khách hàng/</w:t>
            </w:r>
            <w:r w:rsidR="00B17957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3 tháng liên tiếp)</w:t>
            </w:r>
          </w:p>
        </w:tc>
        <w:tc>
          <w:tcPr>
            <w:tcW w:w="3050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≤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0,25</w:t>
            </w:r>
          </w:p>
        </w:tc>
        <w:tc>
          <w:tcPr>
            <w:tcW w:w="2407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≤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0,25</w:t>
            </w:r>
          </w:p>
        </w:tc>
      </w:tr>
      <w:tr w:rsidR="007001E0" w:rsidRPr="00A31DB9" w:rsidTr="0051126E">
        <w:trPr>
          <w:cantSplit/>
          <w:jc w:val="center"/>
        </w:trPr>
        <w:tc>
          <w:tcPr>
            <w:tcW w:w="850" w:type="dxa"/>
          </w:tcPr>
          <w:p w:rsidR="007001E0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12" w:type="dxa"/>
          </w:tcPr>
          <w:p w:rsidR="007001E0" w:rsidRPr="00A31DB9" w:rsidRDefault="007001E0" w:rsidP="0051126E">
            <w:pPr>
              <w:spacing w:after="0"/>
              <w:jc w:val="both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Hồi âm khiếu nại của khách hàng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(DNCCDV phải có văn bản hồi âm cho khách hàng khiếu nại trong thời hạn 2 ngày làm việc kể từ thời điểm tiếp nhận khiếu nại)</w:t>
            </w:r>
          </w:p>
        </w:tc>
        <w:tc>
          <w:tcPr>
            <w:tcW w:w="3050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100%</w:t>
            </w:r>
          </w:p>
        </w:tc>
        <w:tc>
          <w:tcPr>
            <w:tcW w:w="2407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100%</w:t>
            </w:r>
          </w:p>
        </w:tc>
      </w:tr>
      <w:tr w:rsidR="007001E0" w:rsidRPr="00A31DB9" w:rsidTr="0051126E">
        <w:trPr>
          <w:cantSplit/>
          <w:jc w:val="center"/>
        </w:trPr>
        <w:tc>
          <w:tcPr>
            <w:tcW w:w="850" w:type="dxa"/>
            <w:vMerge w:val="restart"/>
          </w:tcPr>
          <w:p w:rsidR="007001E0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469" w:type="dxa"/>
            <w:gridSpan w:val="3"/>
            <w:vAlign w:val="center"/>
          </w:tcPr>
          <w:p w:rsidR="007001E0" w:rsidRPr="00A31DB9" w:rsidRDefault="007001E0" w:rsidP="0051126E">
            <w:pPr>
              <w:spacing w:after="0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Dịch vụ hỗ trợ khách hàng</w:t>
            </w:r>
          </w:p>
        </w:tc>
      </w:tr>
      <w:tr w:rsidR="007001E0" w:rsidRPr="00A31DB9" w:rsidTr="0051126E">
        <w:trPr>
          <w:cantSplit/>
          <w:jc w:val="center"/>
        </w:trPr>
        <w:tc>
          <w:tcPr>
            <w:tcW w:w="850" w:type="dxa"/>
            <w:vMerge/>
          </w:tcPr>
          <w:p w:rsidR="007001E0" w:rsidRDefault="007001E0" w:rsidP="0051126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012" w:type="dxa"/>
          </w:tcPr>
          <w:p w:rsidR="007001E0" w:rsidRPr="00A31DB9" w:rsidRDefault="007001E0" w:rsidP="004A0135">
            <w:pPr>
              <w:spacing w:after="0"/>
              <w:jc w:val="both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Thời gian cung cấp dịch vụ hỗ trợ khách hàng b</w:t>
            </w:r>
            <w:r w:rsidR="004A0135">
              <w:rPr>
                <w:sz w:val="26"/>
                <w:szCs w:val="26"/>
              </w:rPr>
              <w:t>ằ</w:t>
            </w:r>
            <w:r w:rsidRPr="00A31DB9">
              <w:rPr>
                <w:sz w:val="26"/>
                <w:szCs w:val="26"/>
              </w:rPr>
              <w:t>ng nhân công qua điện thoại</w:t>
            </w:r>
          </w:p>
        </w:tc>
        <w:tc>
          <w:tcPr>
            <w:tcW w:w="3050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24 giờ trong ngày</w:t>
            </w:r>
          </w:p>
        </w:tc>
        <w:tc>
          <w:tcPr>
            <w:tcW w:w="2407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24 giờ trong ngày</w:t>
            </w:r>
          </w:p>
        </w:tc>
      </w:tr>
      <w:tr w:rsidR="007001E0" w:rsidRPr="00A31DB9" w:rsidTr="0051126E">
        <w:trPr>
          <w:cantSplit/>
          <w:jc w:val="center"/>
        </w:trPr>
        <w:tc>
          <w:tcPr>
            <w:tcW w:w="850" w:type="dxa"/>
            <w:vMerge/>
          </w:tcPr>
          <w:p w:rsidR="007001E0" w:rsidRDefault="007001E0" w:rsidP="0051126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012" w:type="dxa"/>
          </w:tcPr>
          <w:p w:rsidR="007001E0" w:rsidRPr="00A31DB9" w:rsidRDefault="007001E0" w:rsidP="00384708">
            <w:pPr>
              <w:spacing w:after="0"/>
              <w:jc w:val="both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 xml:space="preserve">Tỷ lệ </w:t>
            </w:r>
            <w:r w:rsidR="0047718E">
              <w:rPr>
                <w:sz w:val="26"/>
                <w:szCs w:val="26"/>
              </w:rPr>
              <w:t>(</w:t>
            </w:r>
            <w:r w:rsidRPr="00A31DB9">
              <w:rPr>
                <w:sz w:val="26"/>
                <w:szCs w:val="26"/>
              </w:rPr>
              <w:t>%</w:t>
            </w:r>
            <w:r w:rsidR="0047718E">
              <w:rPr>
                <w:sz w:val="26"/>
                <w:szCs w:val="26"/>
              </w:rPr>
              <w:t>)</w:t>
            </w:r>
            <w:r w:rsidRPr="00A31DB9">
              <w:rPr>
                <w:sz w:val="26"/>
                <w:szCs w:val="26"/>
              </w:rPr>
              <w:t xml:space="preserve"> cuộc gọi tới dịch vụ hỗ trợ khách hàng chiếm mạch thành công, gửi yêu cầu kết nối tới điệ</w:t>
            </w:r>
            <w:r w:rsidR="00384708">
              <w:rPr>
                <w:sz w:val="26"/>
                <w:szCs w:val="26"/>
              </w:rPr>
              <w:t>n thoại</w:t>
            </w:r>
            <w:r w:rsidRPr="00A31DB9">
              <w:rPr>
                <w:sz w:val="26"/>
                <w:szCs w:val="26"/>
              </w:rPr>
              <w:t xml:space="preserve"> viên và nhận được tín hiệu trả lời của điện thoại viên trong 60 giây</w:t>
            </w:r>
          </w:p>
        </w:tc>
        <w:tc>
          <w:tcPr>
            <w:tcW w:w="3050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≥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80%</w:t>
            </w:r>
          </w:p>
        </w:tc>
        <w:tc>
          <w:tcPr>
            <w:tcW w:w="2407" w:type="dxa"/>
            <w:vAlign w:val="center"/>
          </w:tcPr>
          <w:p w:rsidR="007001E0" w:rsidRPr="00A31DB9" w:rsidRDefault="007001E0" w:rsidP="0051126E">
            <w:pPr>
              <w:spacing w:after="0"/>
              <w:jc w:val="center"/>
              <w:rPr>
                <w:sz w:val="26"/>
                <w:szCs w:val="26"/>
              </w:rPr>
            </w:pPr>
            <w:r w:rsidRPr="00A31DB9">
              <w:rPr>
                <w:sz w:val="26"/>
                <w:szCs w:val="26"/>
              </w:rPr>
              <w:t>≥</w:t>
            </w:r>
            <w:r w:rsidR="003808DC">
              <w:rPr>
                <w:sz w:val="26"/>
                <w:szCs w:val="26"/>
              </w:rPr>
              <w:t xml:space="preserve"> </w:t>
            </w:r>
            <w:r w:rsidRPr="00A31DB9">
              <w:rPr>
                <w:sz w:val="26"/>
                <w:szCs w:val="26"/>
              </w:rPr>
              <w:t>80%</w:t>
            </w:r>
          </w:p>
        </w:tc>
      </w:tr>
    </w:tbl>
    <w:p w:rsidR="00FA6958" w:rsidRPr="00010F5F" w:rsidRDefault="00FA6958" w:rsidP="00C67FE4">
      <w:pPr>
        <w:spacing w:after="120" w:line="240" w:lineRule="auto"/>
        <w:jc w:val="both"/>
        <w:rPr>
          <w:sz w:val="26"/>
          <w:szCs w:val="26"/>
          <w:lang w:val="it-IT"/>
        </w:rPr>
      </w:pPr>
    </w:p>
    <w:p w:rsidR="00A56BF7" w:rsidRPr="00010F5F" w:rsidRDefault="00394CEE" w:rsidP="00313211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Ghi chú: Các giá trị </w:t>
      </w:r>
      <w:r w:rsidRPr="00A31DB9">
        <w:rPr>
          <w:sz w:val="26"/>
          <w:szCs w:val="26"/>
        </w:rPr>
        <w:t>V</w:t>
      </w:r>
      <w:r w:rsidRPr="00A31DB9">
        <w:rPr>
          <w:sz w:val="26"/>
          <w:szCs w:val="26"/>
          <w:vertAlign w:val="subscript"/>
        </w:rPr>
        <w:t>dmax</w:t>
      </w:r>
      <w:r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</w:rPr>
        <w:t xml:space="preserve">và </w:t>
      </w:r>
      <w:r w:rsidRPr="00A31DB9">
        <w:rPr>
          <w:sz w:val="26"/>
          <w:szCs w:val="26"/>
        </w:rPr>
        <w:t>V</w:t>
      </w:r>
      <w:r w:rsidRPr="00A31DB9">
        <w:rPr>
          <w:sz w:val="26"/>
          <w:szCs w:val="26"/>
          <w:vertAlign w:val="subscript"/>
        </w:rPr>
        <w:t>umax</w:t>
      </w:r>
      <w:r w:rsidRPr="00394CEE">
        <w:rPr>
          <w:sz w:val="26"/>
          <w:szCs w:val="26"/>
        </w:rPr>
        <w:t xml:space="preserve"> </w:t>
      </w:r>
      <w:r>
        <w:rPr>
          <w:sz w:val="26"/>
          <w:szCs w:val="26"/>
        </w:rPr>
        <w:t>của từng gói dịch vụ đối với mỗi dịch vụ xem chi tiết trong Phụ lục đính kèm.</w:t>
      </w:r>
    </w:p>
    <w:p w:rsidR="00A56BF7" w:rsidRPr="00010F5F" w:rsidRDefault="00A56BF7" w:rsidP="00C67FE4">
      <w:pPr>
        <w:spacing w:after="120" w:line="240" w:lineRule="auto"/>
        <w:ind w:firstLine="5130"/>
        <w:jc w:val="center"/>
        <w:rPr>
          <w:sz w:val="26"/>
          <w:szCs w:val="26"/>
        </w:rPr>
      </w:pPr>
      <w:r w:rsidRPr="00010F5F">
        <w:rPr>
          <w:sz w:val="26"/>
          <w:szCs w:val="26"/>
        </w:rPr>
        <w:t>Hà Nội, ngày….  tháng  ..…   năm…….…</w:t>
      </w:r>
    </w:p>
    <w:p w:rsidR="00A56BF7" w:rsidRPr="00010F5F" w:rsidRDefault="00A56BF7" w:rsidP="00C67FE4">
      <w:pPr>
        <w:spacing w:after="120" w:line="240" w:lineRule="auto"/>
        <w:ind w:left="5812" w:hanging="2977"/>
        <w:jc w:val="center"/>
        <w:rPr>
          <w:b/>
          <w:sz w:val="26"/>
          <w:szCs w:val="26"/>
        </w:rPr>
      </w:pPr>
      <w:r w:rsidRPr="00010F5F">
        <w:rPr>
          <w:b/>
          <w:sz w:val="26"/>
          <w:szCs w:val="26"/>
        </w:rPr>
        <w:t>Người đại diện theo pháp luật của doanh nghiệp</w:t>
      </w:r>
    </w:p>
    <w:p w:rsidR="00A56BF7" w:rsidRPr="00010F5F" w:rsidRDefault="00A56BF7" w:rsidP="00C67FE4">
      <w:pPr>
        <w:tabs>
          <w:tab w:val="left" w:pos="4253"/>
        </w:tabs>
        <w:spacing w:after="120" w:line="240" w:lineRule="auto"/>
        <w:ind w:left="5812" w:hanging="2212"/>
        <w:jc w:val="center"/>
        <w:rPr>
          <w:i/>
          <w:iCs/>
          <w:sz w:val="26"/>
          <w:szCs w:val="26"/>
        </w:rPr>
      </w:pPr>
      <w:r w:rsidRPr="00010F5F">
        <w:rPr>
          <w:i/>
          <w:iCs/>
          <w:sz w:val="26"/>
          <w:szCs w:val="26"/>
        </w:rPr>
        <w:t>(ký, họ tên, đóng dấu)</w:t>
      </w:r>
    </w:p>
    <w:p w:rsidR="00263D33" w:rsidRPr="00010F5F" w:rsidRDefault="00263D33" w:rsidP="00C67FE4">
      <w:pPr>
        <w:spacing w:after="120" w:line="240" w:lineRule="auto"/>
        <w:ind w:firstLine="5130"/>
        <w:jc w:val="center"/>
        <w:rPr>
          <w:sz w:val="26"/>
          <w:szCs w:val="26"/>
        </w:rPr>
      </w:pPr>
    </w:p>
    <w:p w:rsidR="00A56BF7" w:rsidRPr="00010F5F" w:rsidRDefault="00A56BF7" w:rsidP="00C67FE4">
      <w:pPr>
        <w:spacing w:after="120" w:line="240" w:lineRule="auto"/>
        <w:ind w:firstLine="5130"/>
        <w:jc w:val="center"/>
        <w:rPr>
          <w:sz w:val="26"/>
          <w:szCs w:val="26"/>
        </w:rPr>
      </w:pPr>
    </w:p>
    <w:p w:rsidR="00A56BF7" w:rsidRPr="00010F5F" w:rsidRDefault="00A56BF7" w:rsidP="00C67FE4">
      <w:pPr>
        <w:spacing w:after="120" w:line="240" w:lineRule="auto"/>
        <w:jc w:val="center"/>
        <w:rPr>
          <w:b/>
          <w:sz w:val="26"/>
          <w:szCs w:val="26"/>
        </w:rPr>
      </w:pPr>
      <w:r w:rsidRPr="00010F5F">
        <w:rPr>
          <w:b/>
          <w:sz w:val="26"/>
          <w:szCs w:val="26"/>
        </w:rPr>
        <w:br w:type="page"/>
      </w:r>
    </w:p>
    <w:p w:rsidR="00263D33" w:rsidRPr="00010F5F" w:rsidRDefault="00263D33" w:rsidP="00012731">
      <w:pPr>
        <w:pStyle w:val="Heading1"/>
        <w:jc w:val="center"/>
        <w:rPr>
          <w:b w:val="0"/>
          <w:sz w:val="28"/>
          <w:szCs w:val="26"/>
        </w:rPr>
      </w:pPr>
      <w:r w:rsidRPr="00010F5F">
        <w:rPr>
          <w:sz w:val="28"/>
          <w:szCs w:val="26"/>
        </w:rPr>
        <w:lastRenderedPageBreak/>
        <w:t>PHỤ LỤC BẢNG GIÁ TRỊ  V</w:t>
      </w:r>
      <w:r w:rsidR="009F7A92">
        <w:rPr>
          <w:sz w:val="28"/>
          <w:szCs w:val="26"/>
          <w:vertAlign w:val="subscript"/>
        </w:rPr>
        <w:t>dmax</w:t>
      </w:r>
      <w:r w:rsidRPr="00010F5F">
        <w:rPr>
          <w:sz w:val="28"/>
          <w:szCs w:val="26"/>
        </w:rPr>
        <w:t xml:space="preserve"> </w:t>
      </w:r>
      <w:r w:rsidR="009F7A92">
        <w:rPr>
          <w:sz w:val="28"/>
          <w:szCs w:val="26"/>
        </w:rPr>
        <w:t xml:space="preserve">VÀ </w:t>
      </w:r>
      <w:r w:rsidRPr="00010F5F">
        <w:rPr>
          <w:sz w:val="28"/>
          <w:szCs w:val="26"/>
        </w:rPr>
        <w:t>V</w:t>
      </w:r>
      <w:r w:rsidRPr="00010F5F">
        <w:rPr>
          <w:sz w:val="28"/>
          <w:szCs w:val="26"/>
          <w:vertAlign w:val="subscript"/>
        </w:rPr>
        <w:t xml:space="preserve">umax  </w:t>
      </w:r>
      <w:r w:rsidRPr="00010F5F">
        <w:rPr>
          <w:sz w:val="28"/>
          <w:szCs w:val="26"/>
        </w:rPr>
        <w:t>CỦA CÁC GÓI DỊCH VỤ TRUY NHẬP INTERNET BĂNG RỘNG CỐ ĐỊN</w:t>
      </w:r>
      <w:r w:rsidR="00A56BF7" w:rsidRPr="00010F5F">
        <w:rPr>
          <w:b w:val="0"/>
          <w:sz w:val="28"/>
          <w:szCs w:val="26"/>
        </w:rPr>
        <w:t>H</w:t>
      </w:r>
      <w:r w:rsidRPr="00010F5F">
        <w:rPr>
          <w:sz w:val="28"/>
          <w:szCs w:val="26"/>
        </w:rPr>
        <w:t xml:space="preserve"> MẶT ĐẤT</w:t>
      </w:r>
    </w:p>
    <w:p w:rsidR="00263D33" w:rsidRPr="00010F5F" w:rsidRDefault="00A56BF7" w:rsidP="00C67FE4">
      <w:pPr>
        <w:spacing w:after="120" w:line="240" w:lineRule="auto"/>
        <w:jc w:val="center"/>
        <w:rPr>
          <w:i/>
          <w:sz w:val="26"/>
          <w:szCs w:val="26"/>
        </w:rPr>
      </w:pPr>
      <w:r w:rsidRPr="00010F5F">
        <w:rPr>
          <w:i/>
          <w:sz w:val="26"/>
          <w:szCs w:val="26"/>
        </w:rPr>
        <w:t>(Kèm theo Bản công bố chất lượng dịch vụ viễn thông số</w:t>
      </w:r>
      <w:r w:rsidR="00010F5F">
        <w:rPr>
          <w:i/>
          <w:sz w:val="26"/>
          <w:szCs w:val="26"/>
        </w:rPr>
        <w:t xml:space="preserve"> </w:t>
      </w:r>
      <w:r w:rsidR="00010F5F" w:rsidRPr="00B336EA">
        <w:rPr>
          <w:b/>
          <w:i/>
          <w:sz w:val="26"/>
          <w:szCs w:val="26"/>
        </w:rPr>
        <w:t>001/ITC</w:t>
      </w:r>
      <w:r w:rsidR="00010F5F">
        <w:rPr>
          <w:i/>
          <w:sz w:val="26"/>
          <w:szCs w:val="26"/>
        </w:rPr>
        <w:t xml:space="preserve"> </w:t>
      </w:r>
      <w:r w:rsidRPr="00010F5F">
        <w:rPr>
          <w:i/>
          <w:sz w:val="26"/>
          <w:szCs w:val="26"/>
        </w:rPr>
        <w:t>ngày… tháng …  năm……</w:t>
      </w:r>
      <w:r w:rsidR="004A0135">
        <w:rPr>
          <w:i/>
          <w:sz w:val="26"/>
          <w:szCs w:val="26"/>
        </w:rPr>
        <w:t>…</w:t>
      </w:r>
      <w:r w:rsidRPr="00010F5F">
        <w:rPr>
          <w:i/>
          <w:sz w:val="26"/>
          <w:szCs w:val="26"/>
        </w:rPr>
        <w:t>)</w:t>
      </w:r>
    </w:p>
    <w:p w:rsidR="00A01E48" w:rsidRDefault="00A01E48" w:rsidP="00C67FE4">
      <w:pPr>
        <w:spacing w:after="120" w:line="240" w:lineRule="auto"/>
        <w:jc w:val="both"/>
        <w:rPr>
          <w:sz w:val="26"/>
          <w:szCs w:val="26"/>
        </w:rPr>
      </w:pPr>
    </w:p>
    <w:p w:rsidR="00263D33" w:rsidRPr="00010F5F" w:rsidRDefault="00A56BF7" w:rsidP="00C67FE4">
      <w:pPr>
        <w:spacing w:after="120" w:line="240" w:lineRule="auto"/>
        <w:jc w:val="both"/>
        <w:rPr>
          <w:sz w:val="26"/>
          <w:szCs w:val="26"/>
        </w:rPr>
      </w:pPr>
      <w:r w:rsidRPr="00010F5F">
        <w:rPr>
          <w:sz w:val="26"/>
          <w:szCs w:val="26"/>
        </w:rPr>
        <w:t>Dịch vụ truy nhập Internet cáp quang (FTTH) gói k</w:t>
      </w:r>
      <w:r w:rsidR="00263D33" w:rsidRPr="00010F5F">
        <w:rPr>
          <w:sz w:val="26"/>
          <w:szCs w:val="26"/>
        </w:rPr>
        <w:t>hách hàng Doanh nghiệp</w:t>
      </w:r>
      <w:r w:rsidRPr="00010F5F">
        <w:rPr>
          <w:sz w:val="26"/>
          <w:szCs w:val="26"/>
        </w:rPr>
        <w:t>:</w:t>
      </w:r>
    </w:p>
    <w:tbl>
      <w:tblPr>
        <w:tblW w:w="9580" w:type="dxa"/>
        <w:tblLayout w:type="fixed"/>
        <w:tblLook w:val="04A0" w:firstRow="1" w:lastRow="0" w:firstColumn="1" w:lastColumn="0" w:noHBand="0" w:noVBand="1"/>
      </w:tblPr>
      <w:tblGrid>
        <w:gridCol w:w="895"/>
        <w:gridCol w:w="1381"/>
        <w:gridCol w:w="1826"/>
        <w:gridCol w:w="1826"/>
        <w:gridCol w:w="1826"/>
        <w:gridCol w:w="1826"/>
      </w:tblGrid>
      <w:tr w:rsidR="00010F5F" w:rsidRPr="00010F5F" w:rsidTr="0024128D">
        <w:trPr>
          <w:trHeight w:val="3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10F5F"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10F5F">
              <w:rPr>
                <w:rFonts w:eastAsia="Times New Roman"/>
                <w:b/>
                <w:bCs/>
                <w:sz w:val="26"/>
                <w:szCs w:val="26"/>
              </w:rPr>
              <w:t>Gói dịch vụ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E703A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10F5F">
              <w:rPr>
                <w:rFonts w:eastAsia="Times New Roman"/>
                <w:b/>
                <w:bCs/>
                <w:sz w:val="26"/>
                <w:szCs w:val="26"/>
              </w:rPr>
              <w:t>Tốc độ cam kết (</w:t>
            </w:r>
            <w:r w:rsidR="004E703A">
              <w:rPr>
                <w:rFonts w:eastAsia="Times New Roman"/>
                <w:b/>
                <w:bCs/>
                <w:sz w:val="26"/>
                <w:szCs w:val="26"/>
              </w:rPr>
              <w:t>M</w:t>
            </w:r>
            <w:r w:rsidRPr="00010F5F">
              <w:rPr>
                <w:rFonts w:eastAsia="Times New Roman"/>
                <w:b/>
                <w:bCs/>
                <w:sz w:val="26"/>
                <w:szCs w:val="26"/>
              </w:rPr>
              <w:t>b</w:t>
            </w:r>
            <w:r w:rsidR="004E703A">
              <w:rPr>
                <w:rFonts w:eastAsia="Times New Roman"/>
                <w:b/>
                <w:bCs/>
                <w:sz w:val="26"/>
                <w:szCs w:val="26"/>
              </w:rPr>
              <w:t>p</w:t>
            </w:r>
            <w:r w:rsidRPr="00010F5F">
              <w:rPr>
                <w:rFonts w:eastAsia="Times New Roman"/>
                <w:b/>
                <w:bCs/>
                <w:sz w:val="26"/>
                <w:szCs w:val="26"/>
              </w:rPr>
              <w:t>s)</w:t>
            </w:r>
          </w:p>
        </w:tc>
      </w:tr>
      <w:tr w:rsidR="00010F5F" w:rsidRPr="00010F5F" w:rsidTr="0024128D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10F5F">
              <w:rPr>
                <w:rFonts w:eastAsia="Times New Roman"/>
                <w:b/>
                <w:bCs/>
                <w:sz w:val="26"/>
                <w:szCs w:val="26"/>
              </w:rPr>
              <w:t>Tốc độ tải xuống tối đa</w:t>
            </w:r>
          </w:p>
          <w:p w:rsidR="00263D33" w:rsidRPr="00010F5F" w:rsidRDefault="009A5D75" w:rsidP="009A5D75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263D33" w:rsidRPr="00010F5F">
              <w:rPr>
                <w:sz w:val="26"/>
                <w:szCs w:val="26"/>
              </w:rPr>
              <w:t>V</w:t>
            </w:r>
            <w:r w:rsidR="00263D33" w:rsidRPr="00010F5F">
              <w:rPr>
                <w:sz w:val="26"/>
                <w:szCs w:val="26"/>
                <w:vertAlign w:val="subscript"/>
              </w:rPr>
              <w:t>dmax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10F5F">
              <w:rPr>
                <w:rFonts w:eastAsia="Times New Roman"/>
                <w:b/>
                <w:bCs/>
                <w:sz w:val="26"/>
                <w:szCs w:val="26"/>
              </w:rPr>
              <w:t>Tốc độ tải lên tối đa</w:t>
            </w:r>
          </w:p>
          <w:p w:rsidR="00263D33" w:rsidRPr="00010F5F" w:rsidRDefault="009A5D75" w:rsidP="004A18B3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263D33" w:rsidRPr="00010F5F">
              <w:rPr>
                <w:sz w:val="26"/>
                <w:szCs w:val="26"/>
              </w:rPr>
              <w:t>V</w:t>
            </w:r>
            <w:r w:rsidR="00263D33" w:rsidRPr="00010F5F">
              <w:rPr>
                <w:sz w:val="26"/>
                <w:szCs w:val="26"/>
                <w:vertAlign w:val="subscript"/>
              </w:rPr>
              <w:t>umax</w:t>
            </w:r>
            <w:r>
              <w:rPr>
                <w:sz w:val="26"/>
                <w:szCs w:val="26"/>
              </w:rPr>
              <w:t>)</w:t>
            </w:r>
          </w:p>
        </w:tc>
      </w:tr>
      <w:tr w:rsidR="00010F5F" w:rsidRPr="00010F5F" w:rsidTr="0024128D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10F5F">
              <w:rPr>
                <w:rFonts w:eastAsia="Times New Roman"/>
                <w:b/>
                <w:bCs/>
                <w:sz w:val="26"/>
                <w:szCs w:val="26"/>
              </w:rPr>
              <w:t>Trong nước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10F5F">
              <w:rPr>
                <w:rFonts w:eastAsia="Times New Roman"/>
                <w:b/>
                <w:bCs/>
                <w:sz w:val="26"/>
                <w:szCs w:val="26"/>
              </w:rPr>
              <w:t>Quốc tế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10F5F">
              <w:rPr>
                <w:rFonts w:eastAsia="Times New Roman"/>
                <w:b/>
                <w:bCs/>
                <w:sz w:val="26"/>
                <w:szCs w:val="26"/>
              </w:rPr>
              <w:t>Trong nước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10F5F">
              <w:rPr>
                <w:rFonts w:eastAsia="Times New Roman"/>
                <w:b/>
                <w:bCs/>
                <w:sz w:val="26"/>
                <w:szCs w:val="26"/>
              </w:rPr>
              <w:t>Quốc tế</w:t>
            </w:r>
          </w:p>
        </w:tc>
      </w:tr>
      <w:tr w:rsidR="00010F5F" w:rsidRPr="00010F5F" w:rsidTr="0024128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F04747">
            <w:pPr>
              <w:spacing w:after="12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B17F3F" w:rsidP="004A18B3">
            <w:pPr>
              <w:spacing w:after="12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FTTH </w:t>
            </w:r>
            <w:r w:rsidR="00263D33" w:rsidRPr="00010F5F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15</w:t>
            </w:r>
          </w:p>
        </w:tc>
      </w:tr>
      <w:tr w:rsidR="00010F5F" w:rsidRPr="00010F5F" w:rsidTr="0024128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F04747">
            <w:pPr>
              <w:spacing w:after="12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B17F3F" w:rsidP="004A18B3">
            <w:pPr>
              <w:spacing w:after="12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FTTH</w:t>
            </w:r>
            <w:r w:rsidRPr="00010F5F">
              <w:rPr>
                <w:rFonts w:eastAsia="Times New Roman"/>
                <w:sz w:val="26"/>
                <w:szCs w:val="26"/>
              </w:rPr>
              <w:t xml:space="preserve"> </w:t>
            </w:r>
            <w:r w:rsidR="00263D33" w:rsidRPr="00010F5F"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20</w:t>
            </w:r>
          </w:p>
        </w:tc>
      </w:tr>
      <w:tr w:rsidR="00010F5F" w:rsidRPr="00010F5F" w:rsidTr="0024128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F04747">
            <w:pPr>
              <w:spacing w:after="12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B17F3F" w:rsidP="004A18B3">
            <w:pPr>
              <w:spacing w:after="12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FTTH</w:t>
            </w:r>
            <w:r w:rsidRPr="00010F5F">
              <w:rPr>
                <w:rFonts w:eastAsia="Times New Roman"/>
                <w:sz w:val="26"/>
                <w:szCs w:val="26"/>
              </w:rPr>
              <w:t xml:space="preserve"> </w:t>
            </w:r>
            <w:r w:rsidR="00263D33" w:rsidRPr="00010F5F">
              <w:rPr>
                <w:rFonts w:eastAsia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25</w:t>
            </w:r>
          </w:p>
        </w:tc>
      </w:tr>
      <w:tr w:rsidR="00010F5F" w:rsidRPr="00010F5F" w:rsidTr="0024128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F04747">
            <w:pPr>
              <w:spacing w:after="12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B17F3F" w:rsidP="004A18B3">
            <w:pPr>
              <w:spacing w:after="12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FTTH</w:t>
            </w:r>
            <w:r w:rsidRPr="00010F5F">
              <w:rPr>
                <w:rFonts w:eastAsia="Times New Roman"/>
                <w:sz w:val="26"/>
                <w:szCs w:val="26"/>
              </w:rPr>
              <w:t xml:space="preserve"> </w:t>
            </w:r>
            <w:r w:rsidR="00263D33" w:rsidRPr="00010F5F">
              <w:rPr>
                <w:rFonts w:eastAsia="Times New Roman"/>
                <w:sz w:val="26"/>
                <w:szCs w:val="26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30</w:t>
            </w:r>
          </w:p>
        </w:tc>
      </w:tr>
      <w:tr w:rsidR="00010F5F" w:rsidRPr="00010F5F" w:rsidTr="0024128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F04747">
            <w:pPr>
              <w:spacing w:after="12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B17F3F" w:rsidP="004A18B3">
            <w:pPr>
              <w:spacing w:after="12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FTTH</w:t>
            </w:r>
            <w:r w:rsidRPr="00010F5F">
              <w:rPr>
                <w:rFonts w:eastAsia="Times New Roman"/>
                <w:sz w:val="26"/>
                <w:szCs w:val="26"/>
              </w:rPr>
              <w:t xml:space="preserve"> </w:t>
            </w:r>
            <w:r w:rsidR="00263D33" w:rsidRPr="00010F5F">
              <w:rPr>
                <w:rFonts w:eastAsia="Times New Roman"/>
                <w:sz w:val="26"/>
                <w:szCs w:val="26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40</w:t>
            </w:r>
          </w:p>
        </w:tc>
      </w:tr>
      <w:tr w:rsidR="00263D33" w:rsidRPr="00010F5F" w:rsidTr="0024128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F04747">
            <w:pPr>
              <w:spacing w:after="12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B17F3F" w:rsidP="004A18B3">
            <w:pPr>
              <w:spacing w:after="12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FTTH</w:t>
            </w:r>
            <w:r w:rsidRPr="00010F5F">
              <w:rPr>
                <w:rFonts w:eastAsia="Times New Roman"/>
                <w:sz w:val="26"/>
                <w:szCs w:val="26"/>
              </w:rPr>
              <w:t xml:space="preserve"> </w:t>
            </w:r>
            <w:r w:rsidR="00263D33" w:rsidRPr="00010F5F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33" w:rsidRPr="00010F5F" w:rsidRDefault="00263D33" w:rsidP="004A18B3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10F5F">
              <w:rPr>
                <w:rFonts w:eastAsia="Times New Roman"/>
                <w:sz w:val="26"/>
                <w:szCs w:val="26"/>
              </w:rPr>
              <w:t>50</w:t>
            </w:r>
          </w:p>
        </w:tc>
      </w:tr>
    </w:tbl>
    <w:p w:rsidR="00FA6958" w:rsidRPr="00010F5F" w:rsidRDefault="00FA6958" w:rsidP="00C67FE4">
      <w:pPr>
        <w:tabs>
          <w:tab w:val="left" w:pos="4253"/>
        </w:tabs>
        <w:spacing w:after="120" w:line="240" w:lineRule="auto"/>
        <w:rPr>
          <w:i/>
          <w:iCs/>
          <w:sz w:val="26"/>
          <w:szCs w:val="26"/>
        </w:rPr>
      </w:pPr>
      <w:bookmarkStart w:id="0" w:name="_GoBack"/>
      <w:bookmarkEnd w:id="0"/>
    </w:p>
    <w:sectPr w:rsidR="00FA6958" w:rsidRPr="00010F5F" w:rsidSect="005618C2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59" w:rsidRDefault="009F3B59" w:rsidP="00443F44">
      <w:pPr>
        <w:spacing w:after="0" w:line="240" w:lineRule="auto"/>
      </w:pPr>
      <w:r>
        <w:separator/>
      </w:r>
    </w:p>
  </w:endnote>
  <w:endnote w:type="continuationSeparator" w:id="0">
    <w:p w:rsidR="009F3B59" w:rsidRDefault="009F3B59" w:rsidP="0044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59" w:rsidRDefault="009F3B59" w:rsidP="00443F44">
      <w:pPr>
        <w:spacing w:after="0" w:line="240" w:lineRule="auto"/>
      </w:pPr>
      <w:r>
        <w:separator/>
      </w:r>
    </w:p>
  </w:footnote>
  <w:footnote w:type="continuationSeparator" w:id="0">
    <w:p w:rsidR="009F3B59" w:rsidRDefault="009F3B59" w:rsidP="0044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5E70"/>
    <w:multiLevelType w:val="hybridMultilevel"/>
    <w:tmpl w:val="9B5800F4"/>
    <w:lvl w:ilvl="0" w:tplc="94C609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124A2"/>
    <w:multiLevelType w:val="hybridMultilevel"/>
    <w:tmpl w:val="BDB67132"/>
    <w:lvl w:ilvl="0" w:tplc="D91A40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11"/>
    <w:rsid w:val="00010F5F"/>
    <w:rsid w:val="00012731"/>
    <w:rsid w:val="000F1460"/>
    <w:rsid w:val="000F29D2"/>
    <w:rsid w:val="00114007"/>
    <w:rsid w:val="0013758C"/>
    <w:rsid w:val="00140B25"/>
    <w:rsid w:val="0014715A"/>
    <w:rsid w:val="00155B0C"/>
    <w:rsid w:val="001664E2"/>
    <w:rsid w:val="0019085B"/>
    <w:rsid w:val="00222810"/>
    <w:rsid w:val="0024128D"/>
    <w:rsid w:val="00263D33"/>
    <w:rsid w:val="002655DF"/>
    <w:rsid w:val="002D0CE1"/>
    <w:rsid w:val="002F2859"/>
    <w:rsid w:val="00313211"/>
    <w:rsid w:val="00323211"/>
    <w:rsid w:val="003457E7"/>
    <w:rsid w:val="003808DC"/>
    <w:rsid w:val="00384708"/>
    <w:rsid w:val="00394CEE"/>
    <w:rsid w:val="00396851"/>
    <w:rsid w:val="003A6DC4"/>
    <w:rsid w:val="00443F44"/>
    <w:rsid w:val="00472507"/>
    <w:rsid w:val="0047718E"/>
    <w:rsid w:val="004A0135"/>
    <w:rsid w:val="004A18B3"/>
    <w:rsid w:val="004B62D3"/>
    <w:rsid w:val="004E703A"/>
    <w:rsid w:val="005450BD"/>
    <w:rsid w:val="005615DC"/>
    <w:rsid w:val="005618C2"/>
    <w:rsid w:val="005916E6"/>
    <w:rsid w:val="005C795F"/>
    <w:rsid w:val="006137BE"/>
    <w:rsid w:val="007001E0"/>
    <w:rsid w:val="007108FE"/>
    <w:rsid w:val="00741FF1"/>
    <w:rsid w:val="007E77CD"/>
    <w:rsid w:val="00857DB3"/>
    <w:rsid w:val="00897673"/>
    <w:rsid w:val="008B207D"/>
    <w:rsid w:val="00982D17"/>
    <w:rsid w:val="00996646"/>
    <w:rsid w:val="009A5D75"/>
    <w:rsid w:val="009F3B59"/>
    <w:rsid w:val="009F7A92"/>
    <w:rsid w:val="00A01E48"/>
    <w:rsid w:val="00A538BD"/>
    <w:rsid w:val="00A56BF7"/>
    <w:rsid w:val="00A97A0D"/>
    <w:rsid w:val="00B17957"/>
    <w:rsid w:val="00B17F3F"/>
    <w:rsid w:val="00B336EA"/>
    <w:rsid w:val="00B82CE5"/>
    <w:rsid w:val="00BA6D73"/>
    <w:rsid w:val="00C02B44"/>
    <w:rsid w:val="00C5504F"/>
    <w:rsid w:val="00C67FE4"/>
    <w:rsid w:val="00D027CA"/>
    <w:rsid w:val="00D93EB0"/>
    <w:rsid w:val="00DB2302"/>
    <w:rsid w:val="00DE104B"/>
    <w:rsid w:val="00E020BD"/>
    <w:rsid w:val="00E128DD"/>
    <w:rsid w:val="00E6087F"/>
    <w:rsid w:val="00F04747"/>
    <w:rsid w:val="00F811D2"/>
    <w:rsid w:val="00FA6958"/>
    <w:rsid w:val="00FC75D1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7F"/>
  </w:style>
  <w:style w:type="paragraph" w:styleId="Heading1">
    <w:name w:val="heading 1"/>
    <w:basedOn w:val="Normal"/>
    <w:link w:val="Heading1Char"/>
    <w:uiPriority w:val="9"/>
    <w:qFormat/>
    <w:rsid w:val="0014715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21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232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3211"/>
  </w:style>
  <w:style w:type="character" w:customStyle="1" w:styleId="Heading1Char">
    <w:name w:val="Heading 1 Char"/>
    <w:basedOn w:val="DefaultParagraphFont"/>
    <w:link w:val="Heading1"/>
    <w:uiPriority w:val="9"/>
    <w:rsid w:val="0014715A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4715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15A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857D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7DB3"/>
  </w:style>
  <w:style w:type="paragraph" w:styleId="BodyText3">
    <w:name w:val="Body Text 3"/>
    <w:basedOn w:val="Normal"/>
    <w:link w:val="BodyText3Char"/>
    <w:uiPriority w:val="99"/>
    <w:semiHidden/>
    <w:unhideWhenUsed/>
    <w:rsid w:val="00857D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7DB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44"/>
  </w:style>
  <w:style w:type="paragraph" w:styleId="Footer">
    <w:name w:val="footer"/>
    <w:basedOn w:val="Normal"/>
    <w:link w:val="FooterChar"/>
    <w:uiPriority w:val="99"/>
    <w:unhideWhenUsed/>
    <w:rsid w:val="0044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7F"/>
  </w:style>
  <w:style w:type="paragraph" w:styleId="Heading1">
    <w:name w:val="heading 1"/>
    <w:basedOn w:val="Normal"/>
    <w:link w:val="Heading1Char"/>
    <w:uiPriority w:val="9"/>
    <w:qFormat/>
    <w:rsid w:val="0014715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21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232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3211"/>
  </w:style>
  <w:style w:type="character" w:customStyle="1" w:styleId="Heading1Char">
    <w:name w:val="Heading 1 Char"/>
    <w:basedOn w:val="DefaultParagraphFont"/>
    <w:link w:val="Heading1"/>
    <w:uiPriority w:val="9"/>
    <w:rsid w:val="0014715A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4715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15A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857D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7DB3"/>
  </w:style>
  <w:style w:type="paragraph" w:styleId="BodyText3">
    <w:name w:val="Body Text 3"/>
    <w:basedOn w:val="Normal"/>
    <w:link w:val="BodyText3Char"/>
    <w:uiPriority w:val="99"/>
    <w:semiHidden/>
    <w:unhideWhenUsed/>
    <w:rsid w:val="00857D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7DB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44"/>
  </w:style>
  <w:style w:type="paragraph" w:styleId="Footer">
    <w:name w:val="footer"/>
    <w:basedOn w:val="Normal"/>
    <w:link w:val="FooterChar"/>
    <w:uiPriority w:val="99"/>
    <w:unhideWhenUsed/>
    <w:rsid w:val="0044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D5B3-F80D-4EA3-90BD-F574B7EC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User</dc:creator>
  <cp:lastModifiedBy>Hoang Yen</cp:lastModifiedBy>
  <cp:revision>51</cp:revision>
  <cp:lastPrinted>2019-04-26T04:08:00Z</cp:lastPrinted>
  <dcterms:created xsi:type="dcterms:W3CDTF">2018-10-18T03:30:00Z</dcterms:created>
  <dcterms:modified xsi:type="dcterms:W3CDTF">2019-10-03T01:18:00Z</dcterms:modified>
</cp:coreProperties>
</file>